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SCHEDA PER LA VALUTAZIONE DEI TITOLI FINALIZZATA ALLA COMPILAZIONE</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DELLA GRADUATORIA DI ISTITUTO PER L’INDIVIDUAZIONE DEI SOPRANNUMERARI</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righ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Al Dirigente scolastico dell’Istituto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__________________________</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_l_ sottoscritt_       nat ____     a ______________    il    _______________________ a tempo indeterminato nella scuola _____________________________________________ di codesto  Istituto, dall’a.s. ____________________ ai sensi del D.P.R. 28.12.2000, n. 445 (Testo unico delle disposizioni legislative e regolamentari in materia di documentazione amministrativa), consapevole delle responsabilità civili e penali cui va incontro in caso di dichiarazioni non corrispondenti al vero, </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DICHIARA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sotto la propria responsabilità, ai fini della compilazione della graduatoria di istituto prevista dal CCNI 2025/28, di aver diritto al seguente punteggio:</w:t>
      </w:r>
    </w:p>
    <w:tbl>
      <w:tblPr>
        <w:tblStyle w:val="Table1"/>
        <w:tblW w:w="9844.999999999998" w:type="dxa"/>
        <w:jc w:val="left"/>
        <w:tblInd w:w="10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6700"/>
        <w:gridCol w:w="353"/>
        <w:gridCol w:w="190"/>
        <w:gridCol w:w="235"/>
        <w:gridCol w:w="183"/>
        <w:gridCol w:w="188"/>
        <w:gridCol w:w="238"/>
        <w:gridCol w:w="662"/>
        <w:gridCol w:w="188"/>
        <w:gridCol w:w="235"/>
        <w:gridCol w:w="513"/>
        <w:gridCol w:w="160"/>
        <w:tblGridChange w:id="0">
          <w:tblGrid>
            <w:gridCol w:w="6700"/>
            <w:gridCol w:w="353"/>
            <w:gridCol w:w="190"/>
            <w:gridCol w:w="235"/>
            <w:gridCol w:w="183"/>
            <w:gridCol w:w="188"/>
            <w:gridCol w:w="238"/>
            <w:gridCol w:w="662"/>
            <w:gridCol w:w="188"/>
            <w:gridCol w:w="235"/>
            <w:gridCol w:w="513"/>
            <w:gridCol w:w="160"/>
          </w:tblGrid>
        </w:tblGridChange>
      </w:tblGrid>
      <w:tr>
        <w:trPr>
          <w:cantSplit w:val="0"/>
          <w:trHeight w:val="496" w:hRule="atLeast"/>
          <w:tblHeader w:val="0"/>
        </w:trPr>
        <w:tc>
          <w:tcPr>
            <w:gridSpan w:val="3"/>
            <w:tcBorders>
              <w:top w:color="000000" w:space="0" w:sz="4" w:val="single"/>
              <w:left w:color="000000" w:space="0" w:sz="4" w:val="single"/>
              <w:bottom w:color="000000" w:space="0" w:sz="4" w:val="single"/>
              <w:right w:color="000000" w:space="0" w:sz="0" w:val="nil"/>
            </w:tcBorders>
            <w:shd w:fill="f2f2f2" w:val="clear"/>
            <w:tcMar>
              <w:top w:w="80.0" w:type="dxa"/>
              <w:left w:w="80.0" w:type="dxa"/>
              <w:bottom w:w="80.0" w:type="dxa"/>
              <w:right w:w="80.0" w:type="dxa"/>
            </w:tcMar>
            <w:vAlign w:val="top"/>
          </w:tcPr>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Tabella A) Tabella di valutazione dei titoli ai fini dei trasferimenti d'ufficio del personale docente</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f2f2f2" w:val="clear"/>
            <w:tcMar>
              <w:top w:w="80.0" w:type="dxa"/>
              <w:left w:w="80.0" w:type="dxa"/>
              <w:bottom w:w="80.0" w:type="dxa"/>
              <w:right w:w="80.0" w:type="dxa"/>
            </w:tcMar>
            <w:vAlign w:val="top"/>
          </w:tcPr>
          <w:p w:rsidR="00000000" w:rsidDel="00000000" w:rsidP="00000000" w:rsidRDefault="00000000" w:rsidRPr="00000000" w14:paraId="0000000A">
            <w:pPr>
              <w:rPr/>
            </w:pPr>
            <w:r w:rsidDel="00000000" w:rsidR="00000000" w:rsidRPr="00000000">
              <w:rPr>
                <w:rtl w:val="0"/>
              </w:rPr>
            </w:r>
          </w:p>
        </w:tc>
        <w:tc>
          <w:tcPr>
            <w:gridSpan w:val="5"/>
            <w:tcBorders>
              <w:top w:color="000000" w:space="0" w:sz="4" w:val="single"/>
              <w:left w:color="000000" w:space="0" w:sz="0" w:val="nil"/>
              <w:bottom w:color="000000" w:space="0" w:sz="4" w:val="single"/>
              <w:right w:color="000000" w:space="0" w:sz="0" w:val="nil"/>
            </w:tcBorders>
            <w:shd w:fill="f2f2f2" w:val="clear"/>
            <w:tcMar>
              <w:top w:w="80.0" w:type="dxa"/>
              <w:left w:w="80.0" w:type="dxa"/>
              <w:bottom w:w="80.0" w:type="dxa"/>
              <w:right w:w="80.0" w:type="dxa"/>
            </w:tcMar>
            <w:vAlign w:val="top"/>
          </w:tcPr>
          <w:p w:rsidR="00000000" w:rsidDel="00000000" w:rsidP="00000000" w:rsidRDefault="00000000" w:rsidRPr="00000000" w14:paraId="0000000B">
            <w:pPr>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f2f2f2" w:val="clear"/>
            <w:tcMar>
              <w:top w:w="80.0" w:type="dxa"/>
              <w:left w:w="80.0" w:type="dxa"/>
              <w:bottom w:w="80.0" w:type="dxa"/>
              <w:right w:w="80.0" w:type="dxa"/>
            </w:tcMar>
            <w:vAlign w:val="top"/>
          </w:tcPr>
          <w:p w:rsidR="00000000" w:rsidDel="00000000" w:rsidP="00000000" w:rsidRDefault="00000000" w:rsidRPr="00000000" w14:paraId="00000010">
            <w:pPr>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2f2f2" w:val="clear"/>
            <w:tcMar>
              <w:top w:w="80.0" w:type="dxa"/>
              <w:left w:w="80.0" w:type="dxa"/>
              <w:bottom w:w="80.0" w:type="dxa"/>
              <w:right w:w="80.0" w:type="dxa"/>
            </w:tcMar>
            <w:vAlign w:val="top"/>
          </w:tcPr>
          <w:p w:rsidR="00000000" w:rsidDel="00000000" w:rsidP="00000000" w:rsidRDefault="00000000" w:rsidRPr="00000000" w14:paraId="00000011">
            <w:pPr>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12">
            <w:pPr>
              <w:rPr/>
            </w:pPr>
            <w:r w:rsidDel="00000000" w:rsidR="00000000" w:rsidRPr="00000000">
              <w:rPr>
                <w:rtl w:val="0"/>
              </w:rPr>
            </w:r>
          </w:p>
        </w:tc>
      </w:tr>
      <w:tr>
        <w:trPr>
          <w:cantSplit w:val="0"/>
          <w:trHeight w:val="324" w:hRule="atLeast"/>
          <w:tblHeader w:val="0"/>
        </w:trPr>
        <w:tc>
          <w:tcPr>
            <w:tcBorders>
              <w:top w:color="000000" w:space="0" w:sz="4" w:val="single"/>
              <w:left w:color="000000" w:space="0" w:sz="4" w:val="single"/>
              <w:bottom w:color="000000" w:space="0" w:sz="4" w:val="single"/>
              <w:right w:color="000000" w:space="0" w:sz="4" w:val="single"/>
            </w:tcBorders>
            <w:shd w:fill="f2f2f2" w:val="clear"/>
            <w:tcMar>
              <w:top w:w="80.0" w:type="dxa"/>
              <w:left w:w="80.0" w:type="dxa"/>
              <w:bottom w:w="80.0" w:type="dxa"/>
              <w:right w:w="80.0" w:type="dxa"/>
            </w:tcMar>
            <w:vAlign w:val="top"/>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A1 - ANZIANITA' DI SERVIZIO</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2f2f2" w:val="clear"/>
            <w:tcMar>
              <w:top w:w="80.0" w:type="dxa"/>
              <w:left w:w="80.0" w:type="dxa"/>
              <w:bottom w:w="80.0" w:type="dxa"/>
              <w:right w:w="80.0" w:type="dxa"/>
            </w:tcMar>
            <w:vAlign w:val="top"/>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Punti </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2f2f2" w:val="clear"/>
            <w:tcMar>
              <w:top w:w="80.0" w:type="dxa"/>
              <w:left w:w="80.0" w:type="dxa"/>
              <w:bottom w:w="80.0" w:type="dxa"/>
              <w:right w:w="80.0" w:type="dxa"/>
            </w:tcMar>
            <w:vAlign w:val="top"/>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Nr.</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0" w:val="nil"/>
            </w:tcBorders>
            <w:shd w:fill="f2f2f2" w:val="clear"/>
            <w:tcMar>
              <w:top w:w="80.0" w:type="dxa"/>
              <w:left w:w="80.0" w:type="dxa"/>
              <w:bottom w:w="80.0" w:type="dxa"/>
              <w:right w:w="80.0" w:type="dxa"/>
            </w:tcMar>
            <w:vAlign w:val="top"/>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Punteggio</w:t>
            </w:r>
            <w:r w:rsidDel="00000000" w:rsidR="00000000" w:rsidRPr="00000000">
              <w:rPr>
                <w:rtl w:val="0"/>
              </w:rPr>
            </w:r>
          </w:p>
        </w:tc>
        <w:tc>
          <w:tcPr>
            <w:gridSpan w:val="3"/>
            <w:tcBorders>
              <w:top w:color="000000" w:space="0" w:sz="4" w:val="single"/>
              <w:left w:color="000000" w:space="0" w:sz="0" w:val="nil"/>
              <w:bottom w:color="000000" w:space="0" w:sz="4" w:val="single"/>
              <w:right w:color="000000" w:space="0" w:sz="4" w:val="single"/>
            </w:tcBorders>
            <w:shd w:fill="f2f2f2" w:val="clear"/>
            <w:tcMar>
              <w:top w:w="80.0" w:type="dxa"/>
              <w:left w:w="80.0" w:type="dxa"/>
              <w:bottom w:w="80.0" w:type="dxa"/>
              <w:right w:w="80.0" w:type="dxa"/>
            </w:tcMar>
            <w:vAlign w:val="top"/>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VERIFICA UFFICIO</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1E">
            <w:pPr>
              <w:rPr/>
            </w:pPr>
            <w:r w:rsidDel="00000000" w:rsidR="00000000" w:rsidRPr="00000000">
              <w:rPr>
                <w:rtl w:val="0"/>
              </w:rPr>
            </w:r>
          </w:p>
        </w:tc>
      </w:tr>
      <w:tr>
        <w:trPr>
          <w:cantSplit w:val="0"/>
          <w:trHeight w:val="324"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A) per ogni anno di servizio comunque prestato, successivamente alla decorrenza giuridica della nomina, nel ruolo di appartenenza</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6</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22">
            <w:pPr>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25">
            <w:pPr>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27">
            <w:pPr>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2A">
            <w:pPr>
              <w:rPr/>
            </w:pPr>
            <w:r w:rsidDel="00000000" w:rsidR="00000000" w:rsidRPr="00000000">
              <w:rPr>
                <w:rtl w:val="0"/>
              </w:rPr>
            </w:r>
          </w:p>
        </w:tc>
      </w:tr>
      <w:tr>
        <w:trPr>
          <w:cantSplit w:val="0"/>
          <w:trHeight w:val="484"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A1)</w:t>
            </w: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 per ogni anno di servizio effettivamente prestato dopo la nomina nel ruolo di appartenenza in scuole o istituti situati nelle piccole isole, in aggiunta al punteggio di cui al punto A) (ovvero per ogni anno di servizio su sostegno prestato dai docenti titolari su sostegno)</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6</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2E">
            <w:pPr>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31">
            <w:pPr>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33">
            <w:pPr>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36">
            <w:pPr>
              <w:rPr/>
            </w:pPr>
            <w:r w:rsidDel="00000000" w:rsidR="00000000" w:rsidRPr="00000000">
              <w:rPr>
                <w:rtl w:val="0"/>
              </w:rPr>
            </w:r>
          </w:p>
        </w:tc>
      </w:tr>
      <w:tr>
        <w:trPr>
          <w:cantSplit w:val="0"/>
          <w:trHeight w:val="324" w:hRule="atLeast"/>
          <w:tblHeader w:val="0"/>
        </w:trPr>
        <w:tc>
          <w:tcPr>
            <w:vMerge w:val="restart"/>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 per ogni anno di servizio preruolo, anche nella scuola dell'infanzia, </w:t>
            </w: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prestato nel medesimo ruolo di titolarità</w:t>
            </w: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 riconosciuto o riconoscibile ai fini della carriera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1"/>
                <w:iCs w:val="1"/>
                <w:smallCaps w:val="0"/>
                <w:strike w:val="0"/>
                <w:color w:val="ff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ff0000"/>
                <w:sz w:val="14"/>
                <w:szCs w:val="1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sz w:val="14"/>
                <w:szCs w:val="14"/>
                <w:u w:val="none"/>
                <w:shd w:fill="auto" w:val="clear"/>
                <w:vertAlign w:val="baseline"/>
                <w:rtl w:val="0"/>
              </w:rPr>
              <w:t xml:space="preserve">a.s.2026/2027</w:t>
            </w:r>
            <w:r w:rsidDel="00000000" w:rsidR="00000000" w:rsidRPr="00000000">
              <w:rPr>
                <w:rFonts w:ascii="Times New Roman" w:cs="Times New Roman" w:eastAsia="Times New Roman" w:hAnsi="Times New Roman"/>
                <w:b w:val="0"/>
                <w:bCs w:val="0"/>
                <w:i w:val="1"/>
                <w:iCs w:val="1"/>
                <w:smallCaps w:val="0"/>
                <w:strike w:val="0"/>
                <w:color w:val="ff0000"/>
                <w:sz w:val="14"/>
                <w:szCs w:val="14"/>
                <w:u w:val="none"/>
                <w:shd w:fill="auto" w:val="clear"/>
                <w:vertAlign w:val="baseline"/>
                <w:rtl w:val="0"/>
              </w:rPr>
              <w:t xml:space="preserve">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3C">
            <w:pPr>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3F">
            <w:pPr>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41">
            <w:pPr>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44">
            <w:pPr>
              <w:rPr/>
            </w:pPr>
            <w:r w:rsidDel="00000000" w:rsidR="00000000" w:rsidRPr="00000000">
              <w:rPr>
                <w:rtl w:val="0"/>
              </w:rPr>
            </w:r>
          </w:p>
        </w:tc>
      </w:tr>
      <w:tr>
        <w:trPr>
          <w:cantSplit w:val="0"/>
          <w:trHeight w:val="484"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5</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4E">
            <w:pPr>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50">
            <w:pPr>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53">
            <w:pPr>
              <w:rPr/>
            </w:pPr>
            <w:r w:rsidDel="00000000" w:rsidR="00000000" w:rsidRPr="00000000">
              <w:rPr>
                <w:rtl w:val="0"/>
              </w:rPr>
            </w:r>
          </w:p>
        </w:tc>
      </w:tr>
      <w:tr>
        <w:trPr>
          <w:cantSplit w:val="0"/>
          <w:trHeight w:val="644"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Per i titolari della scuola primaria</w:t>
            </w: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 per ogni anno di servizio sia di ruolo che di preruolo prestato nella scuola dell'infanzia riconosciuto o riconoscibile ai fini della carriera o </w:t>
            </w: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viceversa</w:t>
            </w: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 ovvero </w:t>
            </w: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per i titolari della scuola secondaria di I grado</w:t>
            </w: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 per ogni anno di servizio sia di ruolo che di preruolo nella scuola secondaria di II grado riconosciuto o riconoscibile ai fini della carriera o </w:t>
            </w: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viceversa</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3</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58">
            <w:pPr>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5B">
            <w:pPr>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5D">
            <w:pPr>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60">
            <w:pPr>
              <w:rPr/>
            </w:pPr>
            <w:r w:rsidDel="00000000" w:rsidR="00000000" w:rsidRPr="00000000">
              <w:rPr>
                <w:rtl w:val="0"/>
              </w:rPr>
            </w:r>
          </w:p>
        </w:tc>
      </w:tr>
      <w:tr>
        <w:trPr>
          <w:cantSplit w:val="0"/>
          <w:trHeight w:val="324"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Per ogni anno di ruolo o di preruolo, riconosciuto o riconoscibile, prestato (per i casi diversi da quelli sopra indicati) (3 punti per i primi 4 anni e poi 2/3 per ogni anno successivo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3</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4">
            <w:pPr>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7">
            <w:pPr>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9">
            <w:pPr>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6C">
            <w:pPr>
              <w:rPr/>
            </w:pPr>
            <w:r w:rsidDel="00000000" w:rsidR="00000000" w:rsidRPr="00000000">
              <w:rPr>
                <w:rtl w:val="0"/>
              </w:rPr>
            </w:r>
          </w:p>
        </w:tc>
      </w:tr>
      <w:tr>
        <w:trPr>
          <w:cantSplit w:val="0"/>
          <w:trHeight w:val="324" w:hRule="atLeast"/>
          <w:tblHeader w:val="0"/>
        </w:trPr>
        <w:tc>
          <w:tcPr>
            <w:vMerge w:val="restart"/>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B1)</w:t>
            </w: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 per ogni anno di servizio preruolo, anche nella scuola dell'infanzia, </w:t>
            </w: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prestato nel medesimo ruolo di titolarità,</w:t>
            </w: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 riconosciuto o riconoscibile ai fini della carriera, effettivamente prestato in scuole o istituti situati nelle piccole isole, ovvero </w:t>
            </w: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prestato dai docenti titolari su sostegno con il titolo di specializzazione</w:t>
            </w: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 in aggiunta al punteggio di cui al punto B) </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6F">
            <w:pPr>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i w:val="1"/>
                <w:iCs w:val="1"/>
                <w:sz w:val="14"/>
                <w:szCs w:val="14"/>
                <w:rtl w:val="0"/>
              </w:rPr>
              <w:t xml:space="preserve">a.s.2026/2027</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2">
            <w:pPr>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5">
            <w:pPr>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7">
            <w:pPr>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7A">
            <w:pPr>
              <w:rPr/>
            </w:pPr>
            <w:r w:rsidDel="00000000" w:rsidR="00000000" w:rsidRPr="00000000">
              <w:rPr>
                <w:rtl w:val="0"/>
              </w:rPr>
            </w:r>
          </w:p>
        </w:tc>
      </w:tr>
      <w:tr>
        <w:trPr>
          <w:cantSplit w:val="0"/>
          <w:trHeight w:val="324"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5</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1">
            <w:pPr>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3">
            <w:pPr>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86">
            <w:pPr>
              <w:rPr/>
            </w:pPr>
            <w:r w:rsidDel="00000000" w:rsidR="00000000" w:rsidRPr="00000000">
              <w:rPr>
                <w:rtl w:val="0"/>
              </w:rPr>
            </w:r>
          </w:p>
        </w:tc>
      </w:tr>
      <w:tr>
        <w:trPr>
          <w:cantSplit w:val="0"/>
          <w:trHeight w:val="324"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E">
            <w:pPr>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0">
            <w:pPr>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93">
            <w:pPr>
              <w:rPr/>
            </w:pPr>
            <w:r w:rsidDel="00000000" w:rsidR="00000000" w:rsidRPr="00000000">
              <w:rPr>
                <w:rtl w:val="0"/>
              </w:rPr>
            </w:r>
          </w:p>
        </w:tc>
      </w:tr>
      <w:tr>
        <w:trPr>
          <w:cantSplit w:val="0"/>
          <w:trHeight w:val="1124"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Per il servizio prestato in scuole o istituti situati nelle piccole isole dai titolari della scuola primaria</w:t>
            </w: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 per ogni anno di servizio sia di ruolo che di preruolo nella scuola dell’infanzia riconosciuto o riconoscibile ai fini della carriera o </w:t>
            </w: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viceversa</w:t>
            </w: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   </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1"/>
                <w:iCs w:val="1"/>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4"/>
                <w:szCs w:val="14"/>
                <w:u w:val="none"/>
                <w:shd w:fill="auto" w:val="clear"/>
                <w:vertAlign w:val="baseline"/>
                <w:rtl w:val="0"/>
              </w:rPr>
              <w:t xml:space="preserve">ovvero </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per i titolari della scuola secondaria di I grado </w:t>
            </w: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per ogni anno di servizio sia di ruolo che di preruolo nella scuola secondaria di II grado riconosciuto o riconoscibile ai fini della carriera o </w:t>
            </w: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viceversa</w:t>
            </w: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 ovvero </w:t>
            </w: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prestato dai docenti titolari su sostegno con il titolo di specializzazione in aggiunta al punteggio di cui al punto B)</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3</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D">
            <w:pPr>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A0">
            <w:pPr>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A2">
            <w:pPr>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A5">
            <w:pPr>
              <w:rPr/>
            </w:pPr>
            <w:r w:rsidDel="00000000" w:rsidR="00000000" w:rsidRPr="00000000">
              <w:rPr>
                <w:rtl w:val="0"/>
              </w:rPr>
            </w:r>
          </w:p>
        </w:tc>
      </w:tr>
      <w:tr>
        <w:trPr>
          <w:cantSplit w:val="0"/>
          <w:trHeight w:val="644"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Per ogni anno di ruolo o di preruolo, riconosciuto o riconoscibile, prestato in scuole o istituti situati nelle piccole isole ovvero </w:t>
            </w: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prestato dai docenti titolari su sostegno con il titolo di specializzazione (nei casi diversi da quelli sopra indicati</w:t>
            </w: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 (3 punti per i primi 4 anni e poi 2/3 per ogni anno successivo) prestato, in aggiunta al punteggio di cui al punto B)</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3</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AA">
            <w:pPr>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AD">
            <w:pPr>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AF">
            <w:pPr>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B2">
            <w:pPr>
              <w:rPr/>
            </w:pPr>
            <w:r w:rsidDel="00000000" w:rsidR="00000000" w:rsidRPr="00000000">
              <w:rPr>
                <w:rtl w:val="0"/>
              </w:rPr>
            </w:r>
          </w:p>
        </w:tc>
      </w:tr>
      <w:tr>
        <w:trPr>
          <w:cantSplit w:val="0"/>
          <w:trHeight w:val="283" w:hRule="atLeast"/>
          <w:tblHeader w:val="0"/>
        </w:trPr>
        <w:tc>
          <w:tcPr>
            <w:vMerge w:val="restart"/>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B2)</w:t>
            </w: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 (valido solo per i docenti della scuola primaria) per ogni anno di servizio effettivamente prestato come "specialista" per l'insegnamento della lingua straniera dall'anno scolastico 1992/93 fino all'anno scolastico 1997/98 (in aggiunta al punteggio di cui alle lettere B e B1) rispettivamente </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 se il servizio è prestato nell'ambito del plesso di titolarità ( 0,5 punti ad anno ) *</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 - se il servizio è prestato al di fuori del plesso di titolarità ( 1 punto ad anno )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 * 0,5</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B8">
            <w:pPr>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BB">
            <w:pPr>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BD">
            <w:pPr>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C0">
            <w:pPr>
              <w:rPr/>
            </w:pPr>
            <w:r w:rsidDel="00000000" w:rsidR="00000000" w:rsidRPr="00000000">
              <w:rPr>
                <w:rtl w:val="0"/>
              </w:rPr>
            </w:r>
          </w:p>
        </w:tc>
      </w:tr>
      <w:tr>
        <w:trPr>
          <w:cantSplit w:val="0"/>
          <w:trHeight w:val="361"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 1</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C4">
            <w:pPr>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C7">
            <w:pPr>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C9">
            <w:pPr>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CC">
            <w:pPr>
              <w:rPr/>
            </w:pPr>
            <w:r w:rsidDel="00000000" w:rsidR="00000000" w:rsidRPr="00000000">
              <w:rPr>
                <w:rtl w:val="0"/>
              </w:rPr>
            </w:r>
          </w:p>
        </w:tc>
      </w:tr>
      <w:tr>
        <w:trPr>
          <w:cantSplit w:val="0"/>
          <w:trHeight w:val="991" w:hRule="atLeast"/>
          <w:tblHeader w:val="0"/>
        </w:trPr>
        <w:tc>
          <w:tcPr>
            <w:vMerge w:val="restart"/>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per il servizio di ruolo prestato senza soluzione di continuità nella scuola di attuale titolarità o di precedente incarico triennale da ambito ovvero nella scuola di servizio per gli ex titolari di Dotazione Organica di Sostegno (DOS) nella scuola secondaria di II grado e per i docenti di religione cattolica (in aggiunta a quello previsto dalle lettere A), A1), B), B1), B2)) </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Per i primi 3 anni, per ogni anno: </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 - entro il quinquennio, per ogni anno                                                                                                                               </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  </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 oltre il quinquennio, per ogni anno</w:t>
            </w:r>
            <w:r w:rsidDel="00000000" w:rsidR="00000000" w:rsidRPr="00000000">
              <w:rPr>
                <w:rtl w:val="0"/>
              </w:rPr>
            </w:r>
          </w:p>
        </w:tc>
        <w:tc>
          <w:tcPr>
            <w:gridSpan w:val="2"/>
            <w:vMerge w:val="restart"/>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4</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________</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5</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________</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6</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DF">
            <w:pPr>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E2">
            <w:pPr>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E4">
            <w:pPr>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E7">
            <w:pPr>
              <w:rPr/>
            </w:pPr>
            <w:r w:rsidDel="00000000" w:rsidR="00000000" w:rsidRPr="00000000">
              <w:rPr>
                <w:rtl w:val="0"/>
              </w:rPr>
            </w:r>
          </w:p>
        </w:tc>
      </w:tr>
      <w:tr>
        <w:trPr>
          <w:cantSplit w:val="0"/>
          <w:trHeight w:val="283"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EB">
            <w:pPr>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EE">
            <w:pPr>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F0">
            <w:pPr>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F3">
            <w:pPr>
              <w:rPr/>
            </w:pPr>
            <w:r w:rsidDel="00000000" w:rsidR="00000000" w:rsidRPr="00000000">
              <w:rPr>
                <w:rtl w:val="0"/>
              </w:rPr>
            </w:r>
          </w:p>
        </w:tc>
      </w:tr>
      <w:tr>
        <w:trPr>
          <w:cantSplit w:val="0"/>
          <w:trHeight w:val="33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F7">
            <w:pPr>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FA">
            <w:pPr>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FC">
            <w:pPr>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FF">
            <w:pPr>
              <w:rPr/>
            </w:pPr>
            <w:r w:rsidDel="00000000" w:rsidR="00000000" w:rsidRPr="00000000">
              <w:rPr>
                <w:rtl w:val="0"/>
              </w:rPr>
            </w:r>
          </w:p>
        </w:tc>
      </w:tr>
      <w:tr>
        <w:trPr>
          <w:cantSplit w:val="0"/>
          <w:trHeight w:val="324"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C0)</w:t>
            </w: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 per ogni anno di ruolo prestato nel comune di attuale titolarità in aggiunta a quello previsto dalle lettere A), A1), B), B1), B2)</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1</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03">
            <w:pPr>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06">
            <w:pPr>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08">
            <w:pPr>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10B">
            <w:pPr>
              <w:rPr/>
            </w:pPr>
            <w:r w:rsidDel="00000000" w:rsidR="00000000" w:rsidRPr="00000000">
              <w:rPr>
                <w:rtl w:val="0"/>
              </w:rPr>
            </w:r>
          </w:p>
        </w:tc>
      </w:tr>
      <w:tr>
        <w:trPr>
          <w:cantSplit w:val="0"/>
          <w:trHeight w:val="644" w:hRule="atLeast"/>
          <w:tblHeader w:val="0"/>
        </w:trPr>
        <w:tc>
          <w:tcPr>
            <w:vMerge w:val="restart"/>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C1) per i docenti della scuola primaria:</w:t>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 - Per il servizio di ruolo effettivamente prestato per un </w:t>
            </w: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solo triennio </w:t>
            </w: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senza soluzione di continuità, a partire dall'anno 1992/93 fino all'anno scolastico 1997/98, come docente </w:t>
            </w: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"specialista"</w:t>
            </w: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 per l’insegnamento della lingua straniera (in aggiunta a quello previsto dalle lettere A), A1), B), B2), C)  </w:t>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-Per il servizio di ruolo effettivamente prestato per un </w:t>
            </w: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solo triennio</w:t>
            </w: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 senza soluzione di continuità, a partire dall'anno 1992/93 fino all'anno scolastico 1997/98, come docente </w:t>
            </w: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"specializzato"</w:t>
            </w: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 per l'insegnamento della lingua straniera (in aggiunta a quello previsto dalle lettere A), A1), B), B2), C)</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3</w:t>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13">
            <w:pPr>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16">
            <w:pPr>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18">
            <w:pPr>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11B">
            <w:pPr>
              <w:rPr/>
            </w:pPr>
            <w:r w:rsidDel="00000000" w:rsidR="00000000" w:rsidRPr="00000000">
              <w:rPr>
                <w:rtl w:val="0"/>
              </w:rPr>
            </w:r>
          </w:p>
        </w:tc>
      </w:tr>
      <w:tr>
        <w:trPr>
          <w:cantSplit w:val="0"/>
          <w:trHeight w:val="56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1,5</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20">
            <w:pPr>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23">
            <w:pPr>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25">
            <w:pPr>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128">
            <w:pPr>
              <w:rPr/>
            </w:pPr>
            <w:r w:rsidDel="00000000" w:rsidR="00000000" w:rsidRPr="00000000">
              <w:rPr>
                <w:rtl w:val="0"/>
              </w:rPr>
            </w:r>
          </w:p>
        </w:tc>
      </w:tr>
      <w:tr>
        <w:trPr>
          <w:cantSplit w:val="0"/>
          <w:trHeight w:val="644"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D) a coloro che, per un triennio, a decorrere dalle operazioni di mobilità per l'anno scolastico 2000/01 e fino all'a.s.2007/08, non abbiano presentato domanda di trasferimento provinciale o passaggio provinciale o, pur avendo presentato domanda, l'abbiano revocata nei termini previsti, è riconosciuto, per il predetto triennio, una tantum, un punteggio aggiuntivo di 10 PUNTI</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10</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2D">
            <w:pPr>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30">
            <w:pPr>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32">
            <w:pPr>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135">
            <w:pPr>
              <w:rPr/>
            </w:pPr>
            <w:r w:rsidDel="00000000" w:rsidR="00000000" w:rsidRPr="00000000">
              <w:rPr>
                <w:rtl w:val="0"/>
              </w:rPr>
            </w:r>
          </w:p>
        </w:tc>
      </w:tr>
      <w:tr>
        <w:trPr>
          <w:cantSplit w:val="0"/>
          <w:trHeight w:val="288" w:hRule="atLeast"/>
          <w:tblHeader w:val="0"/>
        </w:trPr>
        <w:tc>
          <w:tcPr>
            <w:tcBorders>
              <w:top w:color="000000" w:space="0" w:sz="4" w:val="single"/>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136">
            <w:pPr>
              <w:rPr/>
            </w:pPr>
            <w:r w:rsidDel="00000000" w:rsidR="00000000" w:rsidRPr="00000000">
              <w:rPr>
                <w:rtl w:val="0"/>
              </w:rPr>
            </w:r>
          </w:p>
        </w:tc>
        <w:tc>
          <w:tcPr>
            <w:gridSpan w:val="2"/>
            <w:tcBorders>
              <w:top w:color="000000" w:space="0" w:sz="4" w:val="single"/>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137">
            <w:pPr>
              <w:rPr/>
            </w:pPr>
            <w:r w:rsidDel="00000000" w:rsidR="00000000" w:rsidRPr="00000000">
              <w:rPr>
                <w:rtl w:val="0"/>
              </w:rPr>
            </w:r>
          </w:p>
        </w:tc>
        <w:tc>
          <w:tcPr>
            <w:gridSpan w:val="3"/>
            <w:tcBorders>
              <w:top w:color="000000" w:space="0" w:sz="4" w:val="single"/>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139">
            <w:pPr>
              <w:rPr/>
            </w:pPr>
            <w:r w:rsidDel="00000000" w:rsidR="00000000" w:rsidRPr="00000000">
              <w:rPr>
                <w:rtl w:val="0"/>
              </w:rPr>
            </w:r>
          </w:p>
        </w:tc>
        <w:tc>
          <w:tcPr>
            <w:gridSpan w:val="2"/>
            <w:tcBorders>
              <w:top w:color="000000" w:space="0" w:sz="4" w:val="single"/>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13C">
            <w:pPr>
              <w:rPr/>
            </w:pPr>
            <w:r w:rsidDel="00000000" w:rsidR="00000000" w:rsidRPr="00000000">
              <w:rPr>
                <w:rtl w:val="0"/>
              </w:rPr>
            </w:r>
          </w:p>
        </w:tc>
        <w:tc>
          <w:tcPr>
            <w:gridSpan w:val="3"/>
            <w:tcBorders>
              <w:top w:color="000000" w:space="0" w:sz="4" w:val="single"/>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13E">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141">
            <w:pPr>
              <w:rPr/>
            </w:pPr>
            <w:r w:rsidDel="00000000" w:rsidR="00000000" w:rsidRPr="00000000">
              <w:rPr>
                <w:rtl w:val="0"/>
              </w:rPr>
            </w:r>
          </w:p>
        </w:tc>
      </w:tr>
      <w:tr>
        <w:trPr>
          <w:cantSplit w:val="0"/>
          <w:trHeight w:val="288" w:hRule="atLeast"/>
          <w:tblHeader w:val="0"/>
        </w:trPr>
        <w:tc>
          <w:tcPr>
            <w:tcBorders>
              <w:top w:color="000000" w:space="0" w:sz="0" w:val="nil"/>
              <w:left w:color="000000" w:space="0" w:sz="0" w:val="nil"/>
              <w:bottom w:color="000000" w:space="0" w:sz="4" w:val="single"/>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142">
            <w:pPr>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143">
            <w:pPr>
              <w:rPr/>
            </w:pPr>
            <w:r w:rsidDel="00000000" w:rsidR="00000000" w:rsidRPr="00000000">
              <w:rPr>
                <w:rtl w:val="0"/>
              </w:rPr>
            </w:r>
          </w:p>
        </w:tc>
        <w:tc>
          <w:tcPr>
            <w:gridSpan w:val="3"/>
            <w:tcBorders>
              <w:top w:color="000000" w:space="0" w:sz="0" w:val="nil"/>
              <w:left w:color="000000" w:space="0" w:sz="0" w:val="nil"/>
              <w:bottom w:color="000000" w:space="0" w:sz="4" w:val="single"/>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145">
            <w:pPr>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148">
            <w:pPr>
              <w:rPr/>
            </w:pPr>
            <w:r w:rsidDel="00000000" w:rsidR="00000000" w:rsidRPr="00000000">
              <w:rPr>
                <w:rtl w:val="0"/>
              </w:rPr>
            </w:r>
          </w:p>
        </w:tc>
        <w:tc>
          <w:tcPr>
            <w:gridSpan w:val="3"/>
            <w:tcBorders>
              <w:top w:color="000000" w:space="0" w:sz="0" w:val="nil"/>
              <w:left w:color="000000" w:space="0" w:sz="0" w:val="nil"/>
              <w:bottom w:color="000000" w:space="0" w:sz="4" w:val="single"/>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14A">
            <w:pPr>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14D">
            <w:pPr>
              <w:rPr/>
            </w:pPr>
            <w:r w:rsidDel="00000000" w:rsidR="00000000" w:rsidRPr="00000000">
              <w:rPr>
                <w:rtl w:val="0"/>
              </w:rPr>
            </w:r>
          </w:p>
        </w:tc>
      </w:tr>
      <w:tr>
        <w:trPr>
          <w:cantSplit w:val="0"/>
          <w:trHeight w:val="324" w:hRule="atLeast"/>
          <w:tblHeader w:val="0"/>
        </w:trPr>
        <w:tc>
          <w:tcPr>
            <w:gridSpan w:val="2"/>
            <w:tcBorders>
              <w:top w:color="000000" w:space="0" w:sz="4" w:val="single"/>
              <w:left w:color="000000" w:space="0" w:sz="4" w:val="single"/>
              <w:bottom w:color="000000" w:space="0" w:sz="4" w:val="single"/>
              <w:right w:color="000000" w:space="0" w:sz="4" w:val="single"/>
            </w:tcBorders>
            <w:shd w:fill="f2f2f2" w:val="clear"/>
            <w:tcMar>
              <w:top w:w="80.0" w:type="dxa"/>
              <w:left w:w="80.0" w:type="dxa"/>
              <w:bottom w:w="80.0" w:type="dxa"/>
              <w:right w:w="80.0" w:type="dxa"/>
            </w:tcMar>
            <w:vAlign w:val="top"/>
          </w:tcPr>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ESIGENZE DI FAMIGLIA</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2f2f2" w:val="clear"/>
            <w:tcMar>
              <w:top w:w="80.0" w:type="dxa"/>
              <w:left w:w="80.0" w:type="dxa"/>
              <w:bottom w:w="80.0" w:type="dxa"/>
              <w:right w:w="80.0" w:type="dxa"/>
            </w:tcMar>
            <w:vAlign w:val="top"/>
          </w:tcPr>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Punti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2f2f2" w:val="clear"/>
            <w:tcMar>
              <w:top w:w="80.0" w:type="dxa"/>
              <w:left w:w="80.0" w:type="dxa"/>
              <w:bottom w:w="80.0" w:type="dxa"/>
              <w:right w:w="80.0" w:type="dxa"/>
            </w:tcMar>
            <w:vAlign w:val="top"/>
          </w:tcPr>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Nr.</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2f2f2" w:val="clear"/>
            <w:tcMar>
              <w:top w:w="80.0" w:type="dxa"/>
              <w:left w:w="80.0" w:type="dxa"/>
              <w:bottom w:w="80.0" w:type="dxa"/>
              <w:right w:w="80.0" w:type="dxa"/>
            </w:tcMar>
            <w:vAlign w:val="top"/>
          </w:tcPr>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Punteggio</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2f2f2" w:val="clear"/>
            <w:tcMar>
              <w:top w:w="80.0" w:type="dxa"/>
              <w:left w:w="80.0" w:type="dxa"/>
              <w:bottom w:w="80.0" w:type="dxa"/>
              <w:right w:w="80.0" w:type="dxa"/>
            </w:tcMar>
            <w:vAlign w:val="top"/>
          </w:tcPr>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VERIFICA </w:t>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UFFICIO</w:t>
            </w:r>
            <w:r w:rsidDel="00000000" w:rsidR="00000000" w:rsidRPr="00000000">
              <w:rPr>
                <w:rtl w:val="0"/>
              </w:rPr>
            </w:r>
          </w:p>
        </w:tc>
      </w:tr>
      <w:tr>
        <w:trPr>
          <w:cantSplit w:val="0"/>
          <w:trHeight w:val="324"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A) per ricongiungimento al coniuge/parte dell'unione civile/convivente di fatto ovvero, nel caso di docenti senza coniuge o separati giudizialmente o consensualmente con atto omologato dal tribunale, per ricongiungimento ai genitori o ai figli </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6</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61">
            <w:pPr>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63">
            <w:pPr>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65">
            <w:pPr>
              <w:rPr/>
            </w:pPr>
            <w:r w:rsidDel="00000000" w:rsidR="00000000" w:rsidRPr="00000000">
              <w:rPr>
                <w:rtl w:val="0"/>
              </w:rPr>
            </w:r>
          </w:p>
        </w:tc>
      </w:tr>
      <w:tr>
        <w:trPr>
          <w:cantSplit w:val="0"/>
          <w:trHeight w:val="324"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B) Per ogni figlio di età inferiore a sei anni </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5</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6D">
            <w:pPr>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6F">
            <w:pPr>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71">
            <w:pPr>
              <w:rPr/>
            </w:pPr>
            <w:r w:rsidDel="00000000" w:rsidR="00000000" w:rsidRPr="00000000">
              <w:rPr>
                <w:rtl w:val="0"/>
              </w:rPr>
            </w:r>
          </w:p>
        </w:tc>
      </w:tr>
      <w:tr>
        <w:trPr>
          <w:cantSplit w:val="0"/>
          <w:trHeight w:val="324"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C) per ogni figlio di età superiore ai sei anni, ma che non abbia superato il diciottesimo anno di età ovvero per ogni figlio maggiorenne che risulti totalmente o permanentemente inabile a proficuo lavoro</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4</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79">
            <w:pPr>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7B">
            <w:pPr>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7D">
            <w:pPr>
              <w:rPr/>
            </w:pPr>
            <w:r w:rsidDel="00000000" w:rsidR="00000000" w:rsidRPr="00000000">
              <w:rPr>
                <w:rtl w:val="0"/>
              </w:rPr>
            </w:r>
          </w:p>
        </w:tc>
      </w:tr>
      <w:tr>
        <w:trPr>
          <w:cantSplit w:val="0"/>
          <w:trHeight w:val="484"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D) per la cura e l'assistenza dei figli disabili fisici, psichici o sensoriali, tossicodipendenti, ovvero del coniuge o del genitore totalmente e permanentemente inabili al lavoro che possono essere assistiti soltanto nel comune richiesto, esclusivamente alle condizioni di cui ai punti a, b e c nota sub 9</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6</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86">
            <w:pPr>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88">
            <w:pPr>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8A">
            <w:pPr>
              <w:rPr/>
            </w:pPr>
            <w:r w:rsidDel="00000000" w:rsidR="00000000" w:rsidRPr="00000000">
              <w:rPr>
                <w:rtl w:val="0"/>
              </w:rPr>
            </w:r>
          </w:p>
        </w:tc>
      </w:tr>
    </w:tbl>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2"/>
        <w:tblW w:w="9923.0" w:type="dxa"/>
        <w:jc w:val="left"/>
        <w:tblInd w:w="10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7088"/>
        <w:gridCol w:w="567"/>
        <w:gridCol w:w="426"/>
        <w:gridCol w:w="850"/>
        <w:gridCol w:w="992"/>
        <w:tblGridChange w:id="0">
          <w:tblGrid>
            <w:gridCol w:w="7088"/>
            <w:gridCol w:w="567"/>
            <w:gridCol w:w="426"/>
            <w:gridCol w:w="850"/>
            <w:gridCol w:w="992"/>
          </w:tblGrid>
        </w:tblGridChange>
      </w:tblGrid>
      <w:tr>
        <w:trPr>
          <w:cantSplit w:val="0"/>
          <w:trHeight w:val="324" w:hRule="atLeast"/>
          <w:tblHeader w:val="0"/>
        </w:trPr>
        <w:tc>
          <w:tcPr>
            <w:tcBorders>
              <w:top w:color="000000" w:space="0" w:sz="4" w:val="single"/>
              <w:left w:color="000000" w:space="0" w:sz="4" w:val="single"/>
              <w:bottom w:color="000000" w:space="0" w:sz="4" w:val="single"/>
              <w:right w:color="000000" w:space="0" w:sz="4" w:val="single"/>
            </w:tcBorders>
            <w:shd w:fill="f2f2f2" w:val="clear"/>
            <w:tcMar>
              <w:top w:w="80.0" w:type="dxa"/>
              <w:left w:w="80.0" w:type="dxa"/>
              <w:bottom w:w="80.0" w:type="dxa"/>
              <w:right w:w="80.0" w:type="dxa"/>
            </w:tcMar>
            <w:vAlign w:val="top"/>
          </w:tcPr>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TITOLI GENERALI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Mar>
              <w:top w:w="80.0" w:type="dxa"/>
              <w:left w:w="80.0" w:type="dxa"/>
              <w:bottom w:w="80.0" w:type="dxa"/>
              <w:right w:w="80.0" w:type="dxa"/>
            </w:tcMar>
            <w:vAlign w:val="top"/>
          </w:tcPr>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Punti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Mar>
              <w:top w:w="80.0" w:type="dxa"/>
              <w:left w:w="80.0" w:type="dxa"/>
              <w:bottom w:w="80.0" w:type="dxa"/>
              <w:right w:w="80.0" w:type="dxa"/>
            </w:tcMar>
            <w:vAlign w:val="top"/>
          </w:tcPr>
          <w:p w:rsidR="00000000" w:rsidDel="00000000" w:rsidP="00000000" w:rsidRDefault="00000000" w:rsidRPr="00000000" w14:paraId="00000191">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Mar>
              <w:top w:w="80.0" w:type="dxa"/>
              <w:left w:w="80.0" w:type="dxa"/>
              <w:bottom w:w="80.0" w:type="dxa"/>
              <w:right w:w="80.0" w:type="dxa"/>
            </w:tcMar>
            <w:vAlign w:val="top"/>
          </w:tcPr>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Punteggio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Mar>
              <w:top w:w="80.0" w:type="dxa"/>
              <w:left w:w="80.0" w:type="dxa"/>
              <w:bottom w:w="80.0" w:type="dxa"/>
              <w:right w:w="80.0" w:type="dxa"/>
            </w:tcMar>
            <w:vAlign w:val="top"/>
          </w:tcPr>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VERIFICA </w:t>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UFFICIO</w:t>
            </w:r>
            <w:r w:rsidDel="00000000" w:rsidR="00000000" w:rsidRPr="00000000">
              <w:rPr>
                <w:rtl w:val="0"/>
              </w:rPr>
            </w:r>
          </w:p>
        </w:tc>
      </w:tr>
      <w:tr>
        <w:trPr>
          <w:cantSplit w:val="0"/>
          <w:trHeight w:val="324"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 per il superamento di un pubblico concorso ordinario per esami e titoli, per l'accesso al ruolo di appartenenza, al momento della presentazione della domanda, o a ruoli di livello pari o superiore a quello di appartenenza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98">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99">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9A">
            <w:pPr>
              <w:rPr/>
            </w:pPr>
            <w:r w:rsidDel="00000000" w:rsidR="00000000" w:rsidRPr="00000000">
              <w:rPr>
                <w:rtl w:val="0"/>
              </w:rPr>
            </w:r>
          </w:p>
        </w:tc>
      </w:tr>
      <w:tr>
        <w:trPr>
          <w:cantSplit w:val="0"/>
          <w:trHeight w:val="1124"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 Per ogni diploma di specializzazione conseguito in corsi post-laurea, previsti dagli statuti ovvero dal DPR 162/82, ovvero dalla Legge 341/90 (artt.4, 6, 8) ovvero dal Decreto 509/99 e successive modifiche e integrazioni attivati dalle Università statali o libere ovvero da Istituti universitari statali o pareggiati, ovvero in corsi attivati da amministrazioni e/o istituti pubblici purché i titoli siano riconosciuti equipollenti dai competenti organismi universitari, ivi compresi gli istituti di educazione fisica statali o pareggiati, nell'ambito delle scienze dell'educazione e/o nell'ambito delle discipline attualmente insegnate dal docente - per ogni diploma (è valutabile un solo diploma, per lo stesso o gli stessi anni accademici del corso)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9E">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9F">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A0">
            <w:pPr>
              <w:rPr/>
            </w:pPr>
            <w:r w:rsidDel="00000000" w:rsidR="00000000" w:rsidRPr="00000000">
              <w:rPr>
                <w:rtl w:val="0"/>
              </w:rPr>
            </w:r>
          </w:p>
        </w:tc>
      </w:tr>
      <w:tr>
        <w:trPr>
          <w:cantSplit w:val="0"/>
          <w:trHeight w:val="484"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 per ogni diploma univesitario (diploma accademico di primo livello, laurea di primo livello o breve o diploma di Istituto Superiore di Educazione Fisica (ISEF)) conseguito oltre al titolo di studio attualmente necessario per l'accesso al ruolo di appartenenza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A4">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A5">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A6">
            <w:pPr>
              <w:rPr/>
            </w:pPr>
            <w:r w:rsidDel="00000000" w:rsidR="00000000" w:rsidRPr="00000000">
              <w:rPr>
                <w:rtl w:val="0"/>
              </w:rPr>
            </w:r>
          </w:p>
        </w:tc>
      </w:tr>
      <w:tr>
        <w:trPr>
          <w:cantSplit w:val="0"/>
          <w:trHeight w:val="804"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 per ogni corso di perfezionamento di durata non inferiore ad un anno, previsto dagli statuti ovvero dal DPR 162/82, ovvero dalla Legge 341/90 (artt.4, 6 e 8) ovvero dal Decreto 509/99 e successive modifiche e Integrazioni, nonché per ogni master di 1° o di 2° livello attivati dalle università statali o libere ovvero da istituti universitari statali o pareggiati nell'ambito delle scienze della educazione e/o nell'ambito delle discipline attualmente insegnate dal docente - per ogni corso (è valutabile un solo corso, per lo stesso o gli stessi anni accademici)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AA">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AB">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AC">
            <w:pPr>
              <w:rPr/>
            </w:pPr>
            <w:r w:rsidDel="00000000" w:rsidR="00000000" w:rsidRPr="00000000">
              <w:rPr>
                <w:rtl w:val="0"/>
              </w:rPr>
            </w:r>
          </w:p>
        </w:tc>
      </w:tr>
      <w:tr>
        <w:trPr>
          <w:cantSplit w:val="0"/>
          <w:trHeight w:val="644"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E)</w:t>
            </w: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 per ogni diploma di laurea con corso di durata quadriennale (ivi compreso il diploma di laurea in scienze motorie), per ogni diploma di laurea magistrale (specialistica), per ogni diploma accademico di secondo livello (ivi compreso il diploma rilasciato da accademie di belle arti o conservatori di musica, vecchio ordinamento, conseguito entro il 31,12,2017 - L. n.228/2012) conseguito oltre al titolo di studio attualmente necessario per l'accesso al ruolo di appartenenza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B0">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B1">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B2">
            <w:pPr>
              <w:rPr/>
            </w:pPr>
            <w:r w:rsidDel="00000000" w:rsidR="00000000" w:rsidRPr="00000000">
              <w:rPr>
                <w:rtl w:val="0"/>
              </w:rPr>
            </w:r>
          </w:p>
        </w:tc>
      </w:tr>
      <w:tr>
        <w:trPr>
          <w:cantSplit w:val="0"/>
          <w:trHeight w:val="324"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F)</w:t>
            </w: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 per il conseguimento del titolo di "dottorato di ricerca" </w:t>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4"/>
                <w:szCs w:val="14"/>
                <w:u w:val="none"/>
                <w:shd w:fill="auto" w:val="clear"/>
                <w:vertAlign w:val="baseline"/>
                <w:rtl w:val="0"/>
              </w:rPr>
              <w:t xml:space="preserve">(si valuta un solo titolo)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B6">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B7">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B8">
            <w:pPr>
              <w:rPr/>
            </w:pPr>
            <w:r w:rsidDel="00000000" w:rsidR="00000000" w:rsidRPr="00000000">
              <w:rPr>
                <w:rtl w:val="0"/>
              </w:rPr>
            </w:r>
          </w:p>
        </w:tc>
      </w:tr>
      <w:tr>
        <w:trPr>
          <w:cantSplit w:val="0"/>
          <w:trHeight w:val="644"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G)</w:t>
            </w: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per la sola scuola primaria</w:t>
            </w: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 per la frequenza del corso di aggiornamento/formazione linguistica e glottodidattica compreso nei piani attuati dal Ministero, con la collaborazione degli Uffici scolastici territorialmente competenti, delle istituzioni scolastiche, degli istituti di Ricerca (ex IRRSAE-IRRE, CEDE, BDP oggi, rispettivamente, INVALSI, INDIRE) e dell'università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BD">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BE">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BF">
            <w:pPr>
              <w:rPr/>
            </w:pPr>
            <w:r w:rsidDel="00000000" w:rsidR="00000000" w:rsidRPr="00000000">
              <w:rPr>
                <w:rtl w:val="0"/>
              </w:rPr>
            </w:r>
          </w:p>
        </w:tc>
      </w:tr>
      <w:tr>
        <w:trPr>
          <w:cantSplit w:val="0"/>
          <w:trHeight w:val="804"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 per ogni partecipazione agli esami di Stato conclusivi dei corsi di studio di istruzione secondaria superiore di cui alla Legge 10/12/97 n.425 e al DPR 23/07/1998 n.323, </w:t>
            </w: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fino all'anno scolastico 2000/2001</w:t>
            </w: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 in qualità di presidente di commissione o di componente esterno, compresa l'attività svolta dal docente di sostegno all'alunno disabile che sostiene l'esame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top"/>
          </w:tcPr>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CB">
            <w:pPr>
              <w:rPr/>
            </w:pPr>
            <w:r w:rsidDel="00000000" w:rsidR="00000000" w:rsidRPr="00000000">
              <w:rPr>
                <w:rtl w:val="0"/>
              </w:rPr>
            </w:r>
          </w:p>
        </w:tc>
      </w:tr>
      <w:tr>
        <w:trPr>
          <w:cantSplit w:val="0"/>
          <w:trHeight w:val="644"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I) </w:t>
            </w: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ai docenti tutor e ai docenti dell'orientamento di cui alla Direttiva del Ministro dell'Istruzione e del Merito n.11 del 21 aprile 2023 è attribuito un punteggio aggiuntivo per il servizio svolto in tale qualità ai sensi del Decreto del Ministro dell'istruzione e del merito n.63 del 5 aprile 2023 </w:t>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 per almeno un triennio scolastico continuativo nella medesima istituzione scolastica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top"/>
          </w:tcPr>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NO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D7">
            <w:pPr>
              <w:rPr/>
            </w:pPr>
            <w:r w:rsidDel="00000000" w:rsidR="00000000" w:rsidRPr="00000000">
              <w:rPr>
                <w:rtl w:val="0"/>
              </w:rPr>
            </w:r>
          </w:p>
        </w:tc>
      </w:tr>
      <w:tr>
        <w:trPr>
          <w:cantSplit w:val="0"/>
          <w:trHeight w:val="964"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L) per il servizio di ruolo prestato a decorrere dall'a.s.2023/24 senza soluzione di continuità per tre anni scolastici nelle istituzioni scolastiche di attuale titolarità situate in aree a forte rischio di abbandono, individuate ai sensi del decreto del Ministro dell'istruzione e del merito n.176 del 30 agosto 2023, </w:t>
            </w: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nel caso di mancata presentazione di domanda di mobilità territoriale o professionale, di assegnazione provvisoria, di utilizzazione e mancata accettazione di supplenza</w:t>
            </w: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 per l'intero anno scolastico per altra tipologia o classe di concorso </w:t>
            </w:r>
          </w:p>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 per almeno un triennio scolastico continuativo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top"/>
          </w:tcPr>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NO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E6">
            <w:pPr>
              <w:rPr/>
            </w:pPr>
            <w:r w:rsidDel="00000000" w:rsidR="00000000" w:rsidRPr="00000000">
              <w:rPr>
                <w:rtl w:val="0"/>
              </w:rPr>
            </w:r>
          </w:p>
        </w:tc>
      </w:tr>
      <w:tr>
        <w:trPr>
          <w:cantSplit w:val="0"/>
          <w:trHeight w:val="964"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 CLIL di corso di perfezionamento per l'insegnamento di una disciplina non linguistica in lingua straniera di cui al Decreto Direttoriale n.6 del 16 aprile 2012 rilasciato esclusivamente da strutture universitarie in possesso dei requisiti di cui all'art.3, comma 3 del Decreto Ministeriale del 30 settembre 11</w:t>
            </w:r>
          </w:p>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N) B.: il certificato viene rilasciato solo a chi - è in possesso di certificazione di livello C1 del QCER (art.4, comma 2) - ha frequentato il corso metodologico - ha sostenuto la prova f</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top"/>
          </w:tcPr>
          <w:p w:rsidR="00000000" w:rsidDel="00000000" w:rsidP="00000000" w:rsidRDefault="00000000" w:rsidRPr="00000000" w14:paraId="000001EB">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EC">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ED">
            <w:pPr>
              <w:rPr/>
            </w:pPr>
            <w:r w:rsidDel="00000000" w:rsidR="00000000" w:rsidRPr="00000000">
              <w:rPr>
                <w:rtl w:val="0"/>
              </w:rPr>
            </w:r>
          </w:p>
        </w:tc>
      </w:tr>
      <w:tr>
        <w:trPr>
          <w:cantSplit w:val="0"/>
          <w:trHeight w:val="644"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 CLIL per docenti NON in possesso di certificazione di livello C1, ma che avendo svolto la parte metodologica esclusivamente presso le strutture universitarie, sono in possesso di un ATTESTATO di frequenza al corso di perfezionamento. N.B.: in questo caso il docente ha una competenza linguistica B2 NON certificata, ma ha frequentato il corso e superato l'esame finale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0,5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F0">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F1">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F2">
            <w:pPr>
              <w:rPr/>
            </w:pPr>
            <w:r w:rsidDel="00000000" w:rsidR="00000000" w:rsidRPr="00000000">
              <w:rPr>
                <w:rtl w:val="0"/>
              </w:rPr>
            </w:r>
          </w:p>
        </w:tc>
      </w:tr>
      <w:tr>
        <w:trPr>
          <w:cantSplit w:val="0"/>
          <w:trHeight w:val="324"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4"/>
                <w:szCs w:val="14"/>
                <w:u w:val="none"/>
                <w:shd w:fill="auto" w:val="clear"/>
                <w:vertAlign w:val="baseline"/>
                <w:rtl w:val="0"/>
              </w:rPr>
              <w:t xml:space="preserve">N.B.: i titoli relativi a B), C), D), E), F), G), I), L), M) e N) anche cumulabili tra di loro, sono valutati fino ad un massimo di punti 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F4">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F5">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F6">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F7">
            <w:pPr>
              <w:rPr/>
            </w:pPr>
            <w:r w:rsidDel="00000000" w:rsidR="00000000" w:rsidRPr="00000000">
              <w:rPr>
                <w:rtl w:val="0"/>
              </w:rPr>
            </w:r>
          </w:p>
        </w:tc>
      </w:tr>
      <w:tr>
        <w:trPr>
          <w:cantSplit w:val="0"/>
          <w:trHeight w:val="644"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bCs w:val="1"/>
                <w:i w:val="0"/>
                <w:iCs w:val="0"/>
                <w:smallCaps w:val="0"/>
                <w:strike w:val="0"/>
                <w:color w:val="ff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bCs w:val="1"/>
                <w:i w:val="0"/>
                <w:iCs w:val="0"/>
                <w:smallCaps w:val="0"/>
                <w:strike w:val="0"/>
                <w:color w:val="ff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bCs w:val="0"/>
                <w:i w:val="0"/>
                <w:iCs w:val="0"/>
                <w:smallCaps w:val="0"/>
                <w:strike w:val="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14"/>
                <w:szCs w:val="14"/>
                <w:u w:val="none"/>
                <w:shd w:fill="auto" w:val="clear"/>
                <w:vertAlign w:val="baseline"/>
                <w:rtl w:val="0"/>
              </w:rPr>
              <w:t xml:space="preserve">TOTALE PUNTI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FB">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FC">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FD">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FE">
            <w:pPr>
              <w:rPr/>
            </w:pPr>
            <w:r w:rsidDel="00000000" w:rsidR="00000000" w:rsidRPr="00000000">
              <w:rPr>
                <w:rtl w:val="0"/>
              </w:rPr>
            </w:r>
          </w:p>
        </w:tc>
      </w:tr>
    </w:tbl>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59" w:lineRule="auto"/>
        <w:ind w:left="312"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bookmarkStart w:colFirst="0" w:colLast="0" w:name="_heading=h.6l88z1g73c3p" w:id="0"/>
      <w:bookmarkEnd w:id="0"/>
      <w:r w:rsidDel="00000000" w:rsidR="00000000" w:rsidRPr="00000000">
        <w:rPr>
          <w:rFonts w:ascii="Calibri" w:cs="Calibri" w:eastAsia="Calibri" w:hAnsi="Calibri"/>
          <w:b w:val="1"/>
          <w:bCs w:val="1"/>
          <w:i w:val="0"/>
          <w:iCs w:val="0"/>
          <w:smallCaps w:val="0"/>
          <w:strike w:val="0"/>
          <w:color w:val="000000"/>
          <w:sz w:val="16"/>
          <w:szCs w:val="16"/>
          <w:u w:val="none"/>
          <w:shd w:fill="auto" w:val="clear"/>
          <w:vertAlign w:val="baseline"/>
          <w:rtl w:val="0"/>
        </w:rPr>
        <w:t xml:space="preserve">Si allega: </w:t>
      </w:r>
      <w:r w:rsidDel="00000000" w:rsidR="00000000" w:rsidRPr="00000000">
        <w:rPr>
          <w:rtl w:val="0"/>
        </w:rPr>
      </w:r>
    </w:p>
    <w:p w:rsidR="00000000" w:rsidDel="00000000" w:rsidP="00000000" w:rsidRDefault="00000000" w:rsidRPr="00000000" w14:paraId="0000020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40" w:line="360" w:lineRule="auto"/>
        <w:ind w:left="1032" w:right="0" w:hanging="36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6"/>
          <w:szCs w:val="16"/>
          <w:u w:val="none"/>
          <w:shd w:fill="auto" w:val="clear"/>
          <w:vertAlign w:val="baseline"/>
          <w:rtl w:val="0"/>
        </w:rPr>
        <w:t xml:space="preserve">Allegato  D </w:t>
      </w:r>
      <w:r w:rsidDel="00000000" w:rsidR="00000000" w:rsidRPr="00000000">
        <w:rPr>
          <w:rtl w:val="0"/>
        </w:rPr>
      </w:r>
    </w:p>
    <w:p w:rsidR="00000000" w:rsidDel="00000000" w:rsidP="00000000" w:rsidRDefault="00000000" w:rsidRPr="00000000" w14:paraId="0000020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40" w:line="360" w:lineRule="auto"/>
        <w:ind w:left="1032" w:right="0" w:hanging="36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6"/>
          <w:szCs w:val="16"/>
          <w:u w:val="none"/>
          <w:shd w:fill="auto" w:val="clear"/>
          <w:vertAlign w:val="baseline"/>
          <w:rtl w:val="0"/>
        </w:rPr>
        <w:t xml:space="preserve">Dichiarazione personale </w:t>
      </w:r>
      <w:r w:rsidDel="00000000" w:rsidR="00000000" w:rsidRPr="00000000">
        <w:rPr>
          <w:rtl w:val="0"/>
        </w:rPr>
      </w:r>
    </w:p>
    <w:p w:rsidR="00000000" w:rsidDel="00000000" w:rsidP="00000000" w:rsidRDefault="00000000" w:rsidRPr="00000000" w14:paraId="000002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40" w:line="360" w:lineRule="auto"/>
        <w:ind w:left="1032" w:right="0" w:hanging="36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6"/>
          <w:szCs w:val="16"/>
          <w:u w:val="none"/>
          <w:shd w:fill="auto" w:val="clear"/>
          <w:vertAlign w:val="baseline"/>
          <w:rtl w:val="0"/>
        </w:rPr>
        <w:t xml:space="preserve">Dichiarazione punteggio aggiuntivo </w:t>
      </w:r>
      <w:r w:rsidDel="00000000" w:rsidR="00000000" w:rsidRPr="00000000">
        <w:rPr>
          <w:rtl w:val="0"/>
        </w:rPr>
      </w:r>
    </w:p>
    <w:p w:rsidR="00000000" w:rsidDel="00000000" w:rsidP="00000000" w:rsidRDefault="00000000" w:rsidRPr="00000000" w14:paraId="000002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40" w:line="360" w:lineRule="auto"/>
        <w:ind w:left="1032" w:right="0" w:hanging="36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6"/>
          <w:szCs w:val="16"/>
          <w:u w:val="none"/>
          <w:shd w:fill="auto" w:val="clear"/>
          <w:vertAlign w:val="baseline"/>
          <w:rtl w:val="0"/>
        </w:rPr>
        <w:t xml:space="preserve">Allegato F</w:t>
      </w:r>
      <w:r w:rsidDel="00000000" w:rsidR="00000000" w:rsidRPr="00000000">
        <w:rPr>
          <w:rtl w:val="0"/>
        </w:rPr>
      </w:r>
    </w:p>
    <w:p w:rsidR="00000000" w:rsidDel="00000000" w:rsidP="00000000" w:rsidRDefault="00000000" w:rsidRPr="00000000" w14:paraId="000002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7" w:line="360" w:lineRule="auto"/>
        <w:ind w:left="1032" w:right="0" w:hanging="36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6"/>
          <w:szCs w:val="16"/>
          <w:u w:val="none"/>
          <w:shd w:fill="auto" w:val="clear"/>
          <w:vertAlign w:val="baseline"/>
          <w:rtl w:val="0"/>
        </w:rPr>
        <w:t xml:space="preserve">Documentazione per esclusione graduatoria d’istituto (beneficiari Art. 13, comma 1, punti I), III), IV) e VII) del CCNI della Mobilità):</w:t>
      </w: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7" w:line="360" w:lineRule="auto"/>
        <w:ind w:left="312"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6"/>
          <w:szCs w:val="16"/>
          <w:u w:val="none"/>
          <w:shd w:fill="auto" w:val="clear"/>
          <w:vertAlign w:val="baseline"/>
          <w:rtl w:val="0"/>
        </w:rPr>
        <w:t xml:space="preserve">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6"/>
          <w:szCs w:val="16"/>
          <w:u w:val="none"/>
          <w:shd w:fill="auto" w:val="clear"/>
          <w:vertAlign w:val="baseline"/>
          <w:rtl w:val="0"/>
        </w:rPr>
        <w:t xml:space="preserve">        data </w:t>
      </w:r>
      <w:r w:rsidDel="00000000" w:rsidR="00000000" w:rsidRPr="00000000">
        <w:rPr>
          <w:rFonts w:ascii="Calibri" w:cs="Calibri" w:eastAsia="Calibri" w:hAnsi="Calibri"/>
          <w:b w:val="1"/>
          <w:bCs w:val="1"/>
          <w:i w:val="0"/>
          <w:iCs w:val="0"/>
          <w:smallCaps w:val="0"/>
          <w:strike w:val="0"/>
          <w:color w:val="000000"/>
          <w:sz w:val="16"/>
          <w:szCs w:val="16"/>
          <w:u w:val="singl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16"/>
          <w:szCs w:val="16"/>
          <w:u w:val="none"/>
          <w:shd w:fill="auto" w:val="clear"/>
          <w:vertAlign w:val="baseline"/>
          <w:rtl w:val="0"/>
        </w:rPr>
        <w:t xml:space="preserve">                                                                                                              Firma______</w:t>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______________</w:t>
      </w:r>
      <w:r w:rsidDel="00000000" w:rsidR="00000000" w:rsidRPr="00000000">
        <w:rPr>
          <w:rtl w:val="0"/>
        </w:rPr>
      </w:r>
    </w:p>
    <w:sectPr>
      <w:headerReference r:id="rId7" w:type="default"/>
      <w:footerReference r:id="rId8" w:type="default"/>
      <w:pgSz w:h="16840" w:w="11900" w:orient="portrait"/>
      <w:pgMar w:bottom="851" w:top="993"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alibri"/>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o"/>
      <w:lvlJc w:val="left"/>
      <w:pPr>
        <w:ind w:left="1032" w:hanging="360"/>
      </w:pPr>
      <w:rPr>
        <w:rFonts w:ascii="Courier New" w:cs="Courier New" w:eastAsia="Courier New" w:hAnsi="Courier New"/>
        <w:b w:val="0"/>
        <w:bCs w:val="0"/>
        <w:i w:val="0"/>
        <w:iCs w:val="0"/>
        <w:smallCaps w:val="0"/>
        <w:strike w:val="0"/>
        <w:shd w:fill="auto" w:val="clear"/>
        <w:vertAlign w:val="baseline"/>
      </w:rPr>
    </w:lvl>
    <w:lvl w:ilvl="1">
      <w:start w:val="1"/>
      <w:numFmt w:val="bullet"/>
      <w:lvlText w:val="o"/>
      <w:lvlJc w:val="left"/>
      <w:pPr>
        <w:ind w:left="1752" w:hanging="360"/>
      </w:pPr>
      <w:rPr>
        <w:rFonts w:ascii="Courier New" w:cs="Courier New" w:eastAsia="Courier New" w:hAnsi="Courier New"/>
        <w:b w:val="0"/>
        <w:bCs w:val="0"/>
        <w:i w:val="0"/>
        <w:iCs w:val="0"/>
        <w:smallCaps w:val="0"/>
        <w:strike w:val="0"/>
        <w:shd w:fill="auto" w:val="clear"/>
        <w:vertAlign w:val="baseline"/>
      </w:rPr>
    </w:lvl>
    <w:lvl w:ilvl="2">
      <w:start w:val="1"/>
      <w:numFmt w:val="bullet"/>
      <w:lvlText w:val="▪"/>
      <w:lvlJc w:val="left"/>
      <w:pPr>
        <w:ind w:left="2472" w:hanging="360"/>
      </w:pPr>
      <w:rPr>
        <w:rFonts w:ascii="Courier New" w:cs="Courier New" w:eastAsia="Courier New" w:hAnsi="Courier New"/>
        <w:b w:val="0"/>
        <w:bCs w:val="0"/>
        <w:i w:val="0"/>
        <w:iCs w:val="0"/>
        <w:smallCaps w:val="0"/>
        <w:strike w:val="0"/>
        <w:shd w:fill="auto" w:val="clear"/>
        <w:vertAlign w:val="baseline"/>
      </w:rPr>
    </w:lvl>
    <w:lvl w:ilvl="3">
      <w:start w:val="1"/>
      <w:numFmt w:val="bullet"/>
      <w:lvlText w:val="•"/>
      <w:lvlJc w:val="left"/>
      <w:pPr>
        <w:ind w:left="3192" w:hanging="360"/>
      </w:pPr>
      <w:rPr>
        <w:rFonts w:ascii="Courier New" w:cs="Courier New" w:eastAsia="Courier New" w:hAnsi="Courier New"/>
        <w:b w:val="0"/>
        <w:bCs w:val="0"/>
        <w:i w:val="0"/>
        <w:iCs w:val="0"/>
        <w:smallCaps w:val="0"/>
        <w:strike w:val="0"/>
        <w:shd w:fill="auto" w:val="clear"/>
        <w:vertAlign w:val="baseline"/>
      </w:rPr>
    </w:lvl>
    <w:lvl w:ilvl="4">
      <w:start w:val="1"/>
      <w:numFmt w:val="bullet"/>
      <w:lvlText w:val="o"/>
      <w:lvlJc w:val="left"/>
      <w:pPr>
        <w:ind w:left="3912" w:hanging="360"/>
      </w:pPr>
      <w:rPr>
        <w:rFonts w:ascii="Courier New" w:cs="Courier New" w:eastAsia="Courier New" w:hAnsi="Courier New"/>
        <w:b w:val="0"/>
        <w:bCs w:val="0"/>
        <w:i w:val="0"/>
        <w:iCs w:val="0"/>
        <w:smallCaps w:val="0"/>
        <w:strike w:val="0"/>
        <w:shd w:fill="auto" w:val="clear"/>
        <w:vertAlign w:val="baseline"/>
      </w:rPr>
    </w:lvl>
    <w:lvl w:ilvl="5">
      <w:start w:val="1"/>
      <w:numFmt w:val="bullet"/>
      <w:lvlText w:val="▪"/>
      <w:lvlJc w:val="left"/>
      <w:pPr>
        <w:ind w:left="4632" w:hanging="360"/>
      </w:pPr>
      <w:rPr>
        <w:rFonts w:ascii="Courier New" w:cs="Courier New" w:eastAsia="Courier New" w:hAnsi="Courier New"/>
        <w:b w:val="0"/>
        <w:bCs w:val="0"/>
        <w:i w:val="0"/>
        <w:iCs w:val="0"/>
        <w:smallCaps w:val="0"/>
        <w:strike w:val="0"/>
        <w:shd w:fill="auto" w:val="clear"/>
        <w:vertAlign w:val="baseline"/>
      </w:rPr>
    </w:lvl>
    <w:lvl w:ilvl="6">
      <w:start w:val="1"/>
      <w:numFmt w:val="bullet"/>
      <w:lvlText w:val="•"/>
      <w:lvlJc w:val="left"/>
      <w:pPr>
        <w:ind w:left="5352" w:hanging="360"/>
      </w:pPr>
      <w:rPr>
        <w:rFonts w:ascii="Courier New" w:cs="Courier New" w:eastAsia="Courier New" w:hAnsi="Courier New"/>
        <w:b w:val="0"/>
        <w:bCs w:val="0"/>
        <w:i w:val="0"/>
        <w:iCs w:val="0"/>
        <w:smallCaps w:val="0"/>
        <w:strike w:val="0"/>
        <w:shd w:fill="auto" w:val="clear"/>
        <w:vertAlign w:val="baseline"/>
      </w:rPr>
    </w:lvl>
    <w:lvl w:ilvl="7">
      <w:start w:val="1"/>
      <w:numFmt w:val="bullet"/>
      <w:lvlText w:val="o"/>
      <w:lvlJc w:val="left"/>
      <w:pPr>
        <w:ind w:left="6072" w:hanging="360"/>
      </w:pPr>
      <w:rPr>
        <w:rFonts w:ascii="Courier New" w:cs="Courier New" w:eastAsia="Courier New" w:hAnsi="Courier New"/>
        <w:b w:val="0"/>
        <w:bCs w:val="0"/>
        <w:i w:val="0"/>
        <w:iCs w:val="0"/>
        <w:smallCaps w:val="0"/>
        <w:strike w:val="0"/>
        <w:shd w:fill="auto" w:val="clear"/>
        <w:vertAlign w:val="baseline"/>
      </w:rPr>
    </w:lvl>
    <w:lvl w:ilvl="8">
      <w:start w:val="1"/>
      <w:numFmt w:val="bullet"/>
      <w:lvlText w:val="▪"/>
      <w:lvlJc w:val="left"/>
      <w:pPr>
        <w:ind w:left="6792" w:hanging="360"/>
      </w:pPr>
      <w:rPr>
        <w:rFonts w:ascii="Courier New" w:cs="Courier New" w:eastAsia="Courier New" w:hAnsi="Courier New"/>
        <w:b w:val="0"/>
        <w:bCs w:val="0"/>
        <w:i w:val="0"/>
        <w:iCs w:val="0"/>
        <w:smallCaps w:val="0"/>
        <w:strike w:val="0"/>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 Paragraph Font" w:default="1">
    <w:name w:val="Default Paragraph Font"/>
    <w:next w:val="Default Paragraph Font"/>
  </w:style>
  <w:style w:type="character" w:styleId="Hyperlink">
    <w:name w:val="Hyperlink"/>
    <w:rPr>
      <w:u w:val="single"/>
    </w:rPr>
  </w:style>
  <w:style w:type="table" w:styleId="Table Normal" w:default="1">
    <w:name w:val="Table Normal"/>
    <w:next w:val="Table Normal"/>
    <w:pPr/>
    <w:tblPr>
      <w:tblInd w:w="0.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styleId="No List" w:default="1">
    <w:name w:val="No List"/>
    <w:next w:val="No List"/>
    <w:pPr/>
  </w:style>
  <w:style w:type="paragraph" w:styleId="Intestazione e piè di pagina">
    <w:name w:val="Intestazione e piè di pagina"/>
    <w:next w:val="Intestazione e piè di pagina"/>
    <w:pPr>
      <w:keepNext w:val="0"/>
      <w:keepLines w:val="0"/>
      <w:pageBreakBefore w:val="0"/>
      <w:widowControl w:val="1"/>
      <w:shd w:color="auto" w:fill="auto" w:val="clear"/>
      <w:tabs>
        <w:tab w:val="right" w:pos="9020"/>
      </w:tabs>
      <w:suppressAutoHyphens w:val="0"/>
      <w:bidi w:val="0"/>
      <w:spacing w:after="0" w:before="0" w:line="240" w:lineRule="auto"/>
      <w:ind w:left="0" w:right="0" w:firstLine="0"/>
      <w:jc w:val="left"/>
      <w:outlineLvl w:val="9"/>
    </w:pPr>
    <w:rPr>
      <w:rFonts w:ascii="Helvetica Neue" w:cs="Arial Unicode MS" w:eastAsia="Arial Unicode MS" w:hAnsi="Helvetica Neue"/>
      <w:b w:val="0"/>
      <w:bCs w:val="0"/>
      <w:i w:val="0"/>
      <w:iCs w:val="0"/>
      <w:caps w:val="0"/>
      <w:smallCaps w:val="0"/>
      <w:strike w:val="0"/>
      <w:dstrike w:val="0"/>
      <w:outline w:val="0"/>
      <w:color w:val="000000"/>
      <w:spacing w:val="0"/>
      <w:kern w:val="0"/>
      <w:position w:val="0"/>
      <w:sz w:val="24"/>
      <w:szCs w:val="24"/>
      <w:u w:val="none"/>
      <w:shd w:color="auto" w:fill="auto" w:val="nil"/>
      <w:vertAlign w:val="baseline"/>
      <w14:textFill>
        <w14:solidFill>
          <w14:srgbClr w14:val="000000"/>
        </w14:solidFill>
      </w14:textFill>
      <w14:textOutline>
        <w14:noFill/>
      </w14:textOutline>
    </w:rPr>
  </w:style>
  <w:style w:type="paragraph" w:styleId="List Paragraph">
    <w:name w:val="List Paragraph"/>
    <w:next w:val="List Paragraph"/>
    <w:pPr>
      <w:keepNext w:val="0"/>
      <w:keepLines w:val="0"/>
      <w:pageBreakBefore w:val="0"/>
      <w:widowControl w:val="1"/>
      <w:shd w:color="auto" w:fill="auto" w:val="clear"/>
      <w:suppressAutoHyphens w:val="0"/>
      <w:bidi w:val="0"/>
      <w:spacing w:after="160" w:before="0" w:line="259" w:lineRule="auto"/>
      <w:ind w:left="720" w:right="0" w:firstLine="0"/>
      <w:jc w:val="left"/>
      <w:outlineLvl w:val="9"/>
    </w:pPr>
    <w:rPr>
      <w:rFonts w:ascii="Calibri" w:cs="Arial Unicode MS" w:eastAsia="Arial Unicode MS" w:hAnsi="Calibri"/>
      <w:b w:val="0"/>
      <w:bCs w:val="0"/>
      <w:i w:val="0"/>
      <w:iCs w:val="0"/>
      <w:caps w:val="0"/>
      <w:smallCaps w:val="0"/>
      <w:strike w:val="0"/>
      <w:dstrike w:val="0"/>
      <w:outline w:val="0"/>
      <w:color w:val="000000"/>
      <w:spacing w:val="0"/>
      <w:kern w:val="0"/>
      <w:position w:val="0"/>
      <w:sz w:val="22"/>
      <w:szCs w:val="22"/>
      <w:u w:color="000000" w:val="none"/>
      <w:shd w:color="auto" w:fill="auto" w:val="nil"/>
      <w:vertAlign w:val="baseline"/>
      <w:lang w:val="it-IT"/>
      <w14:textFill>
        <w14:solidFill>
          <w14:srgbClr w14:val="000000"/>
        </w14:solidFill>
      </w14:textFill>
    </w:rPr>
  </w:style>
  <w:style w:type="numbering" w:styleId="Stile importato 1">
    <w:name w:val="Stile importato 1"/>
    <w:pPr>
      <w:numPr>
        <w:numId w:val="1"/>
      </w:numPr>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31sRLPrRWZFmwlkni5Llk9t2Yw==">CgMxLjAyDmguNmw4OHoxZzczYzNwOAByITFPODNUUDZ4RVI0dmN3aWpMOVdWSnp4ZDlMUm9tSHJBdw==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